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377D" w14:textId="77777777" w:rsidR="003F4241" w:rsidRDefault="00EE4A2F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2F4C9A4A" w14:textId="77777777" w:rsidR="003F4241" w:rsidRDefault="00EE4A2F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28C7E798" w14:textId="77777777" w:rsidR="003F4241" w:rsidRDefault="00EE4A2F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/>
          <w:sz w:val="28"/>
        </w:rPr>
        <w:t>114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>7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/>
          <w:sz w:val="28"/>
        </w:rPr>
        <w:t>8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3F4241" w14:paraId="2C108E65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180C7C7A" w14:textId="77777777" w:rsidR="003F4241" w:rsidRDefault="00EE4A2F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32100806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快樂日語社</w:t>
            </w:r>
          </w:p>
        </w:tc>
      </w:tr>
      <w:tr w:rsidR="003F4241" w14:paraId="5AD7CBE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123385B9" w14:textId="77777777" w:rsidR="003F4241" w:rsidRDefault="00EE4A2F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5D9DB331" w14:textId="77777777" w:rsidR="003F4241" w:rsidRDefault="00EE4A2F">
            <w:pPr>
              <w:snapToGrid w:val="0"/>
              <w:spacing w:line="440" w:lineRule="atLeast"/>
              <w:ind w:left="113" w:right="113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郭育志</w:t>
            </w:r>
          </w:p>
        </w:tc>
        <w:tc>
          <w:tcPr>
            <w:tcW w:w="1336" w:type="dxa"/>
            <w:vMerge w:val="restart"/>
            <w:vAlign w:val="center"/>
          </w:tcPr>
          <w:p w14:paraId="05F0465B" w14:textId="77777777" w:rsidR="003F4241" w:rsidRDefault="00EE4A2F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6DC7C595" w14:textId="77777777" w:rsidR="003F4241" w:rsidRDefault="00EE4A2F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23F3CBA2" w14:textId="77777777" w:rsidR="003F4241" w:rsidRDefault="00EE4A2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/>
                <w:sz w:val="28"/>
              </w:rPr>
              <w:t>7-7039832</w:t>
            </w:r>
          </w:p>
        </w:tc>
      </w:tr>
      <w:tr w:rsidR="003F4241" w14:paraId="3502D23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23B67D1E" w14:textId="77777777" w:rsidR="003F4241" w:rsidRDefault="003F4241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2AEAA8B7" w14:textId="77777777" w:rsidR="003F4241" w:rsidRDefault="003F4241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07572C88" w14:textId="77777777" w:rsidR="003F4241" w:rsidRDefault="003F4241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36540BCA" w14:textId="77777777" w:rsidR="003F4241" w:rsidRDefault="00EE4A2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/>
                <w:sz w:val="28"/>
              </w:rPr>
              <w:t xml:space="preserve">985 </w:t>
            </w:r>
            <w:r>
              <w:rPr>
                <w:rFonts w:ascii="標楷體" w:eastAsia="標楷體"/>
                <w:sz w:val="28"/>
              </w:rPr>
              <w:t>409 327</w:t>
            </w:r>
          </w:p>
          <w:p w14:paraId="51550891" w14:textId="77777777" w:rsidR="003F4241" w:rsidRDefault="003F4241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</w:p>
          <w:p w14:paraId="463687C1" w14:textId="77777777" w:rsidR="003F4241" w:rsidRDefault="00EE4A2F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3F4241" w14:paraId="6FBA9BD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4386D57B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26B8B91C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每週（五）下午（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/>
                <w:sz w:val="28"/>
                <w:szCs w:val="28"/>
              </w:rPr>
              <w:t>14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/>
                <w:sz w:val="28"/>
                <w:szCs w:val="28"/>
              </w:rPr>
              <w:t>40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</w:p>
        </w:tc>
        <w:tc>
          <w:tcPr>
            <w:tcW w:w="1080" w:type="dxa"/>
            <w:vAlign w:val="center"/>
          </w:tcPr>
          <w:p w14:paraId="17A23074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44299E58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0BAC6565" w14:textId="77777777" w:rsidR="003F4241" w:rsidRDefault="00EE4A2F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（一至六）年級</w:t>
            </w:r>
          </w:p>
        </w:tc>
      </w:tr>
      <w:tr w:rsidR="003F4241" w14:paraId="5FD504D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64F9AA99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5912969B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/>
                <w:sz w:val="28"/>
              </w:rPr>
              <w:t>2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3928AF25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>26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68D3FB6D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27616E66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2080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3F4241" w14:paraId="3ED9E92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0A267D87" w14:textId="77777777" w:rsidR="003F4241" w:rsidRDefault="00EE4A2F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01AA4EFB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/>
                <w:sz w:val="28"/>
              </w:rPr>
              <w:t>100</w:t>
            </w:r>
            <w:r>
              <w:rPr>
                <w:rFonts w:ascii="標楷體" w:eastAsia="標楷體" w:hint="eastAsia"/>
                <w:sz w:val="28"/>
              </w:rPr>
              <w:t xml:space="preserve">  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7DA4A9BA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31104DC4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59842DB2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2180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3F4241" w14:paraId="38CD34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8D2F8DA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0A1A20E" w14:textId="77777777" w:rsidR="003F4241" w:rsidRDefault="00EE4A2F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  <w:highlight w:val="yellow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>室內（</w:t>
            </w:r>
            <w:r>
              <w:rPr>
                <w:rFonts w:ascii="標楷體" w:eastAsia="標楷體" w:hint="eastAsia"/>
                <w:sz w:val="28"/>
              </w:rPr>
              <w:t xml:space="preserve">      </w:t>
            </w:r>
            <w:r>
              <w:rPr>
                <w:rFonts w:ascii="標楷體" w:eastAsia="標楷體" w:hint="eastAsia"/>
                <w:sz w:val="28"/>
              </w:rPr>
              <w:t xml:space="preserve">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3D2CB47" w14:textId="77777777" w:rsidR="003F4241" w:rsidRDefault="00EE4A2F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</w:t>
            </w:r>
            <w:r>
              <w:rPr>
                <w:rFonts w:ascii="標楷體" w:eastAsia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3F4241" w14:paraId="634DF87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3368525D" w14:textId="77777777" w:rsidR="003F4241" w:rsidRDefault="00EE4A2F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442C7FC5" w14:textId="77777777" w:rsidR="003F4241" w:rsidRDefault="00EE4A2F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1</w:t>
            </w:r>
            <w:r>
              <w:rPr>
                <w:rFonts w:ascii="標楷體" w:eastAsia="標楷體"/>
                <w:sz w:val="28"/>
              </w:rPr>
              <w:t>0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7A2E7511" w14:textId="77777777" w:rsidR="003F4241" w:rsidRDefault="00EE4A2F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3F4241" w14:paraId="55C489F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414217FE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1F9F438B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3BEEDDEC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以動漫及童話故事為主，並配合講師編譯講義進行授課。</w:t>
            </w:r>
            <w:r>
              <w:rPr>
                <w:rFonts w:ascii="標楷體" w:eastAsia="標楷體"/>
                <w:sz w:val="28"/>
              </w:rPr>
              <w:br/>
            </w:r>
            <w:r>
              <w:rPr>
                <w:rFonts w:ascii="標楷體" w:eastAsia="標楷體" w:hint="eastAsia"/>
                <w:sz w:val="28"/>
              </w:rPr>
              <w:t>希望能讓小朋友培養國際觀之於也習得基礎日語聽說讀寫。</w:t>
            </w:r>
          </w:p>
        </w:tc>
      </w:tr>
      <w:tr w:rsidR="003F4241" w14:paraId="45B9FCD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6FECA8E8" w14:textId="77777777" w:rsidR="003F4241" w:rsidRDefault="00EE4A2F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6518BB9F" w14:textId="77777777" w:rsidR="003F4241" w:rsidRDefault="00EE4A2F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00E2BFF9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15EB5494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日本國立愛知教育大學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教育所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碩士</w:t>
            </w:r>
          </w:p>
          <w:p w14:paraId="00187030" w14:textId="77777777" w:rsidR="003F4241" w:rsidRDefault="003F424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49485D1" w14:textId="77777777" w:rsidR="003F4241" w:rsidRDefault="003F424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10DE70BE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4097EF4E" w14:textId="77777777" w:rsidR="003F4241" w:rsidRDefault="00EE4A2F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現任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輔英科技大學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日文講師</w:t>
            </w:r>
          </w:p>
          <w:p w14:paraId="1FC46BB7" w14:textId="77777777" w:rsidR="003F4241" w:rsidRDefault="003F424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D64FFEE" w14:textId="77777777" w:rsidR="003F4241" w:rsidRDefault="003F4241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36BB2CFF" w14:textId="77777777" w:rsidR="003F4241" w:rsidRDefault="003F4241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7AF3F74D" w14:textId="77777777" w:rsidR="00EE4A2F" w:rsidRDefault="00EE4A2F">
      <w:pPr>
        <w:rPr>
          <w:rFonts w:ascii="標楷體" w:eastAsia="標楷體" w:hAnsi="標楷體"/>
          <w:color w:val="FF0000"/>
          <w:sz w:val="32"/>
          <w:szCs w:val="32"/>
        </w:rPr>
      </w:pPr>
    </w:p>
    <w:p w14:paraId="0716E476" w14:textId="77777777" w:rsidR="00EE4A2F" w:rsidRDefault="00EE4A2F">
      <w:pPr>
        <w:rPr>
          <w:rFonts w:ascii="標楷體" w:eastAsia="標楷體" w:hAnsi="標楷體"/>
          <w:color w:val="FF0000"/>
          <w:sz w:val="32"/>
          <w:szCs w:val="32"/>
        </w:rPr>
      </w:pPr>
    </w:p>
    <w:p w14:paraId="0AC8E1F9" w14:textId="77777777" w:rsidR="00EE4A2F" w:rsidRDefault="00EE4A2F">
      <w:pPr>
        <w:rPr>
          <w:rFonts w:ascii="標楷體" w:eastAsia="標楷體" w:hAnsi="標楷體"/>
          <w:color w:val="FF0000"/>
          <w:sz w:val="32"/>
          <w:szCs w:val="32"/>
        </w:rPr>
      </w:pPr>
    </w:p>
    <w:p w14:paraId="0D3067AC" w14:textId="77777777" w:rsidR="00EE4A2F" w:rsidRDefault="00EE4A2F">
      <w:pPr>
        <w:rPr>
          <w:rFonts w:ascii="標楷體" w:eastAsia="標楷體" w:hAnsi="標楷體"/>
          <w:color w:val="FF0000"/>
          <w:sz w:val="32"/>
          <w:szCs w:val="32"/>
        </w:rPr>
      </w:pPr>
    </w:p>
    <w:p w14:paraId="0B24B106" w14:textId="5791BDEF" w:rsidR="003F4241" w:rsidRDefault="00EE4A2F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19A7F784" w14:textId="77777777" w:rsidR="003F4241" w:rsidRDefault="00EE4A2F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5BCF4F9A" w14:textId="77777777" w:rsidR="003F4241" w:rsidRDefault="00EE4A2F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3B2DC02E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65327A80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5C927FE0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7B40AC7B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二、推展（外語）學習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孕育（國際觀）技能。</w:t>
      </w:r>
    </w:p>
    <w:p w14:paraId="7B25F167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79AAED08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讓小朋友以輕鬆方式接觸日本語言及日本文化，培養國際觀。</w:t>
      </w:r>
    </w:p>
    <w:p w14:paraId="2D544C69" w14:textId="77777777" w:rsidR="003F4241" w:rsidRDefault="00EE4A2F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讓小朋友以輕鬆方式接觸日本語言及日本文化，習得日語基礎聽說讀寫。</w:t>
      </w:r>
    </w:p>
    <w:p w14:paraId="16041F67" w14:textId="77777777" w:rsidR="003F4241" w:rsidRDefault="00EE4A2F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</w:t>
      </w:r>
      <w:r>
        <w:rPr>
          <w:rFonts w:ascii="標楷體" w:eastAsia="標楷體" w:hAnsi="標楷體" w:hint="eastAsia"/>
          <w:sz w:val="28"/>
          <w:szCs w:val="28"/>
        </w:rPr>
        <w:t>讓小朋友以輕鬆方式接觸日本語言及日本文化，體驗異國文化。</w:t>
      </w:r>
    </w:p>
    <w:p w14:paraId="3735824B" w14:textId="77777777" w:rsidR="003F4241" w:rsidRDefault="00EE4A2F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3F4241" w14:paraId="46AA838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AD442DA" w14:textId="77777777" w:rsidR="003F4241" w:rsidRDefault="00EE4A2F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5C15633C" w14:textId="77777777" w:rsidR="003F4241" w:rsidRDefault="00EE4A2F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3B8CDDEC" w14:textId="77777777" w:rsidR="003F4241" w:rsidRDefault="00EE4A2F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262A7A82" w14:textId="77777777" w:rsidR="003F4241" w:rsidRDefault="00EE4A2F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3F4241" w14:paraId="6D3F3A2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6858627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1B78360D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/>
                <w:sz w:val="28"/>
                <w:szCs w:val="28"/>
              </w:rPr>
              <w:t>/26</w:t>
            </w:r>
          </w:p>
        </w:tc>
        <w:tc>
          <w:tcPr>
            <w:tcW w:w="5940" w:type="dxa"/>
            <w:vAlign w:val="center"/>
          </w:tcPr>
          <w:p w14:paraId="6DBE46D2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37AFC5AC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241" w14:paraId="61A269C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DA73F91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043E5D25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0/3</w:t>
            </w:r>
          </w:p>
        </w:tc>
        <w:tc>
          <w:tcPr>
            <w:tcW w:w="5940" w:type="dxa"/>
            <w:vAlign w:val="center"/>
          </w:tcPr>
          <w:p w14:paraId="67880225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</w:tcPr>
          <w:p w14:paraId="67C73E00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5753559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EC1DB94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5E118B24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0/17</w:t>
            </w:r>
          </w:p>
        </w:tc>
        <w:tc>
          <w:tcPr>
            <w:tcW w:w="5940" w:type="dxa"/>
            <w:vAlign w:val="center"/>
          </w:tcPr>
          <w:p w14:paraId="6213BDC4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2A63F24E" w14:textId="77777777" w:rsidR="003F4241" w:rsidRDefault="003F4241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3F4241" w14:paraId="7F8AECD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307E8C9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517A39D1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0/31</w:t>
            </w:r>
          </w:p>
        </w:tc>
        <w:tc>
          <w:tcPr>
            <w:tcW w:w="5940" w:type="dxa"/>
            <w:vAlign w:val="center"/>
          </w:tcPr>
          <w:p w14:paraId="5908D5C0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42FD03E3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241" w14:paraId="14531DF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FACB1A0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6F26FF8B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1/7</w:t>
            </w:r>
          </w:p>
        </w:tc>
        <w:tc>
          <w:tcPr>
            <w:tcW w:w="5940" w:type="dxa"/>
            <w:vAlign w:val="center"/>
          </w:tcPr>
          <w:p w14:paraId="46266F15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4B804E92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241" w14:paraId="46806DC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3B262C7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7D844D66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1/14</w:t>
            </w:r>
          </w:p>
        </w:tc>
        <w:tc>
          <w:tcPr>
            <w:tcW w:w="5940" w:type="dxa"/>
            <w:vAlign w:val="center"/>
          </w:tcPr>
          <w:p w14:paraId="579A2B7A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5082D70A" w14:textId="77777777" w:rsidR="003F4241" w:rsidRDefault="003F4241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3F4241" w14:paraId="2F84423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8014324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7379849B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1/21</w:t>
            </w:r>
          </w:p>
        </w:tc>
        <w:tc>
          <w:tcPr>
            <w:tcW w:w="5940" w:type="dxa"/>
            <w:vAlign w:val="center"/>
          </w:tcPr>
          <w:p w14:paraId="17E127EC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33C534B8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241" w14:paraId="36F4BA1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FED5434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4EC44461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1/28</w:t>
            </w:r>
          </w:p>
        </w:tc>
        <w:tc>
          <w:tcPr>
            <w:tcW w:w="5940" w:type="dxa"/>
            <w:vAlign w:val="center"/>
          </w:tcPr>
          <w:p w14:paraId="5A800FE2" w14:textId="77777777" w:rsidR="003F4241" w:rsidRDefault="00EE4A2F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7DEE3859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F4241" w14:paraId="6C513CC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5933B99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5C624E79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2/5</w:t>
            </w:r>
          </w:p>
        </w:tc>
        <w:tc>
          <w:tcPr>
            <w:tcW w:w="5940" w:type="dxa"/>
            <w:vAlign w:val="center"/>
          </w:tcPr>
          <w:p w14:paraId="42695565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5DFDCA92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71C2437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3963E52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35E18BF5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2/12</w:t>
            </w:r>
          </w:p>
        </w:tc>
        <w:tc>
          <w:tcPr>
            <w:tcW w:w="5940" w:type="dxa"/>
            <w:vAlign w:val="center"/>
          </w:tcPr>
          <w:p w14:paraId="28C30A60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5D71CC94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03A822F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4A26C04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2616BC2F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2/19</w:t>
            </w:r>
          </w:p>
        </w:tc>
        <w:tc>
          <w:tcPr>
            <w:tcW w:w="5940" w:type="dxa"/>
            <w:vAlign w:val="center"/>
          </w:tcPr>
          <w:p w14:paraId="513E0BAC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5452B2F4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6AB3AFD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4514B65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DC64559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2/26</w:t>
            </w:r>
          </w:p>
        </w:tc>
        <w:tc>
          <w:tcPr>
            <w:tcW w:w="5940" w:type="dxa"/>
            <w:vAlign w:val="center"/>
          </w:tcPr>
          <w:p w14:paraId="5A5F3123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10ECE256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0BC28C8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A6CD612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0C5D2EA8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/>
                <w:sz w:val="28"/>
                <w:szCs w:val="28"/>
              </w:rPr>
              <w:t>/2</w:t>
            </w:r>
          </w:p>
        </w:tc>
        <w:tc>
          <w:tcPr>
            <w:tcW w:w="5940" w:type="dxa"/>
            <w:vAlign w:val="center"/>
          </w:tcPr>
          <w:p w14:paraId="6DD3ACC2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五十音教學，日本童話解說，日本動漫欣賞。</w:t>
            </w:r>
          </w:p>
        </w:tc>
        <w:tc>
          <w:tcPr>
            <w:tcW w:w="1620" w:type="dxa"/>
            <w:vAlign w:val="center"/>
          </w:tcPr>
          <w:p w14:paraId="6C97847C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1EF45C8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196A84F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4BC3A32F" w14:textId="77777777" w:rsidR="003F4241" w:rsidRDefault="003F424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2B581CAA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E507062" w14:textId="77777777" w:rsidR="003F4241" w:rsidRDefault="003F4241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7D05463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F8DB946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1B09884D" w14:textId="77777777" w:rsidR="003F4241" w:rsidRDefault="003F4241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940" w:type="dxa"/>
            <w:vAlign w:val="center"/>
          </w:tcPr>
          <w:p w14:paraId="57BEAB97" w14:textId="77777777" w:rsidR="003F4241" w:rsidRDefault="003F4241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48C9B3D8" w14:textId="77777777" w:rsidR="003F4241" w:rsidRDefault="003F4241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3F4241" w14:paraId="724CC28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4E62FF79" w14:textId="77777777" w:rsidR="003F4241" w:rsidRDefault="00EE4A2F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46EFA2FE" w14:textId="77777777" w:rsidR="003F4241" w:rsidRDefault="00EE4A2F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4309D8B1" w14:textId="6E05542B" w:rsidR="003F4241" w:rsidRDefault="003F4241" w:rsidP="00767B27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3F4241">
      <w:pgSz w:w="11906" w:h="16838"/>
      <w:pgMar w:top="720" w:right="720" w:bottom="720" w:left="720" w:header="851" w:footer="992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241"/>
    <w:rsid w:val="003F4241"/>
    <w:rsid w:val="00767B27"/>
    <w:rsid w:val="00AD02F8"/>
    <w:rsid w:val="00EE4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60A6A95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4</cp:revision>
  <cp:lastPrinted>2023-08-08T02:08:00Z</cp:lastPrinted>
  <dcterms:created xsi:type="dcterms:W3CDTF">2025-09-03T23:47:00Z</dcterms:created>
  <dcterms:modified xsi:type="dcterms:W3CDTF">2025-09-04T00:18:00Z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