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61107" w14:textId="77777777" w:rsidR="00D45C2D" w:rsidRDefault="0036033D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4318005A" w14:textId="77777777" w:rsidR="00D45C2D" w:rsidRDefault="0036033D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0AD24920" w14:textId="77777777" w:rsidR="00D45C2D" w:rsidRDefault="0036033D">
      <w:pPr>
        <w:snapToGrid w:val="0"/>
        <w:spacing w:line="240" w:lineRule="atLeast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填表日期：</w:t>
      </w:r>
      <w:r>
        <w:rPr>
          <w:rFonts w:ascii="標楷體" w:eastAsia="標楷體" w:hAnsi="標楷體" w:hint="eastAsia"/>
          <w:sz w:val="28"/>
        </w:rPr>
        <w:t>1</w:t>
      </w:r>
      <w:r>
        <w:rPr>
          <w:rFonts w:ascii="標楷體" w:eastAsia="標楷體" w:hAnsi="標楷體"/>
          <w:sz w:val="28"/>
        </w:rPr>
        <w:t>14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 w:hint="eastAsia"/>
          <w:sz w:val="28"/>
        </w:rPr>
        <w:t>年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>08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月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/>
          <w:sz w:val="28"/>
        </w:rPr>
        <w:t>01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日</w:t>
      </w:r>
    </w:p>
    <w:tbl>
      <w:tblPr>
        <w:tblW w:w="10204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84"/>
        <w:gridCol w:w="2550"/>
        <w:gridCol w:w="1352"/>
        <w:gridCol w:w="91"/>
        <w:gridCol w:w="1093"/>
        <w:gridCol w:w="2734"/>
      </w:tblGrid>
      <w:tr w:rsidR="00D45C2D" w14:paraId="5072DFFB" w14:textId="77777777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2384" w:type="dxa"/>
            <w:vAlign w:val="center"/>
          </w:tcPr>
          <w:p w14:paraId="404C0E97" w14:textId="77777777" w:rsidR="00D45C2D" w:rsidRDefault="0036033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社團名稱</w:t>
            </w:r>
          </w:p>
        </w:tc>
        <w:tc>
          <w:tcPr>
            <w:tcW w:w="7820" w:type="dxa"/>
            <w:gridSpan w:val="5"/>
            <w:vAlign w:val="center"/>
          </w:tcPr>
          <w:p w14:paraId="40D89903" w14:textId="77777777" w:rsidR="00D45C2D" w:rsidRDefault="0036033D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歐美流行兒童舞蹈社</w:t>
            </w:r>
          </w:p>
        </w:tc>
      </w:tr>
      <w:tr w:rsidR="00D45C2D" w14:paraId="6726F47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19"/>
        </w:trPr>
        <w:tc>
          <w:tcPr>
            <w:tcW w:w="2384" w:type="dxa"/>
            <w:vMerge w:val="restart"/>
            <w:vAlign w:val="center"/>
          </w:tcPr>
          <w:p w14:paraId="62077C7E" w14:textId="77777777" w:rsidR="00D45C2D" w:rsidRDefault="0036033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指導老師</w:t>
            </w:r>
          </w:p>
        </w:tc>
        <w:tc>
          <w:tcPr>
            <w:tcW w:w="2550" w:type="dxa"/>
            <w:vMerge w:val="restart"/>
            <w:vAlign w:val="center"/>
          </w:tcPr>
          <w:p w14:paraId="543FE595" w14:textId="77777777" w:rsidR="00D45C2D" w:rsidRDefault="0036033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bookmarkStart w:id="0" w:name="_Hlk204003363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劉鎔瑄</w:t>
            </w:r>
            <w:bookmarkEnd w:id="0"/>
          </w:p>
        </w:tc>
        <w:tc>
          <w:tcPr>
            <w:tcW w:w="1352" w:type="dxa"/>
            <w:vMerge w:val="restart"/>
            <w:vAlign w:val="center"/>
          </w:tcPr>
          <w:p w14:paraId="32576FFA" w14:textId="77777777" w:rsidR="00D45C2D" w:rsidRDefault="0036033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聯絡</w:t>
            </w:r>
          </w:p>
          <w:p w14:paraId="5F6FA468" w14:textId="77777777" w:rsidR="00D45C2D" w:rsidRDefault="0036033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3918" w:type="dxa"/>
            <w:gridSpan w:val="3"/>
            <w:vAlign w:val="center"/>
          </w:tcPr>
          <w:p w14:paraId="59031AC6" w14:textId="77777777" w:rsidR="00D45C2D" w:rsidRDefault="0036033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電話：</w:t>
            </w:r>
            <w:bookmarkStart w:id="1" w:name="_Hlk204003377"/>
            <w:r>
              <w:rPr>
                <w:rFonts w:ascii="標楷體" w:eastAsia="標楷體" w:hAnsi="標楷體" w:cs="標楷體"/>
                <w:sz w:val="28"/>
                <w:szCs w:val="28"/>
              </w:rPr>
              <w:t>02-2550-6849</w:t>
            </w:r>
            <w:bookmarkEnd w:id="1"/>
          </w:p>
        </w:tc>
      </w:tr>
      <w:tr w:rsidR="00D45C2D" w14:paraId="75B943A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91"/>
        </w:trPr>
        <w:tc>
          <w:tcPr>
            <w:tcW w:w="2384" w:type="dxa"/>
            <w:vMerge/>
            <w:vAlign w:val="center"/>
          </w:tcPr>
          <w:p w14:paraId="5C7D97ED" w14:textId="77777777" w:rsidR="00D45C2D" w:rsidRDefault="00D45C2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550" w:type="dxa"/>
            <w:vMerge/>
            <w:vAlign w:val="center"/>
          </w:tcPr>
          <w:p w14:paraId="593A545C" w14:textId="77777777" w:rsidR="00D45C2D" w:rsidRDefault="00D45C2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52" w:type="dxa"/>
            <w:vMerge/>
            <w:vAlign w:val="center"/>
          </w:tcPr>
          <w:p w14:paraId="2DC33187" w14:textId="77777777" w:rsidR="00D45C2D" w:rsidRDefault="00D45C2D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3918" w:type="dxa"/>
            <w:gridSpan w:val="3"/>
            <w:vAlign w:val="center"/>
          </w:tcPr>
          <w:p w14:paraId="344FD54C" w14:textId="77777777" w:rsidR="00D45C2D" w:rsidRDefault="0036033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手機：</w:t>
            </w:r>
          </w:p>
          <w:p w14:paraId="75B6827F" w14:textId="77777777" w:rsidR="00D45C2D" w:rsidRDefault="0036033D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手機：</w:t>
            </w:r>
          </w:p>
        </w:tc>
      </w:tr>
      <w:tr w:rsidR="00D45C2D" w14:paraId="166BAF4C" w14:textId="77777777" w:rsidTr="0036033D">
        <w:tblPrEx>
          <w:tblCellMar>
            <w:top w:w="0" w:type="dxa"/>
            <w:bottom w:w="0" w:type="dxa"/>
          </w:tblCellMar>
        </w:tblPrEx>
        <w:trPr>
          <w:cantSplit/>
          <w:trHeight w:hRule="exact" w:val="800"/>
        </w:trPr>
        <w:tc>
          <w:tcPr>
            <w:tcW w:w="2384" w:type="dxa"/>
            <w:vAlign w:val="center"/>
          </w:tcPr>
          <w:p w14:paraId="6015C6C7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上課時間</w:t>
            </w:r>
          </w:p>
        </w:tc>
        <w:tc>
          <w:tcPr>
            <w:tcW w:w="3993" w:type="dxa"/>
            <w:gridSpan w:val="3"/>
            <w:vAlign w:val="center"/>
          </w:tcPr>
          <w:p w14:paraId="3E77B51B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每週（四）下午（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93" w:type="dxa"/>
            <w:vAlign w:val="center"/>
          </w:tcPr>
          <w:p w14:paraId="116BAD78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招收</w:t>
            </w:r>
          </w:p>
          <w:p w14:paraId="6AEA9435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對象</w:t>
            </w:r>
          </w:p>
        </w:tc>
        <w:tc>
          <w:tcPr>
            <w:tcW w:w="2734" w:type="dxa"/>
            <w:vAlign w:val="center"/>
          </w:tcPr>
          <w:p w14:paraId="44449743" w14:textId="77777777" w:rsidR="00D45C2D" w:rsidRDefault="0036033D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 xml:space="preserve"> 1~6</w:t>
            </w:r>
            <w:r>
              <w:rPr>
                <w:rFonts w:ascii="標楷體" w:eastAsia="標楷體" w:hAnsi="標楷體" w:hint="eastAsia"/>
                <w:sz w:val="28"/>
              </w:rPr>
              <w:t>）年級</w:t>
            </w:r>
          </w:p>
        </w:tc>
      </w:tr>
      <w:tr w:rsidR="00D45C2D" w14:paraId="7567D2D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20"/>
        </w:trPr>
        <w:tc>
          <w:tcPr>
            <w:tcW w:w="2384" w:type="dxa"/>
            <w:vAlign w:val="center"/>
          </w:tcPr>
          <w:p w14:paraId="3C30B4CD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3993" w:type="dxa"/>
            <w:gridSpan w:val="3"/>
            <w:vAlign w:val="center"/>
          </w:tcPr>
          <w:p w14:paraId="3394ED2C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每堂次上課（</w:t>
            </w:r>
            <w:r>
              <w:rPr>
                <w:rFonts w:ascii="標楷體" w:eastAsia="標楷體" w:hAnsi="標楷體" w:hint="eastAsia"/>
                <w:sz w:val="28"/>
              </w:rPr>
              <w:t xml:space="preserve"> 1.5</w:t>
            </w:r>
            <w:r>
              <w:rPr>
                <w:rFonts w:ascii="標楷體" w:eastAsia="標楷體" w:hAnsi="標楷體" w:hint="eastAsia"/>
                <w:sz w:val="28"/>
              </w:rPr>
              <w:t>）時</w:t>
            </w:r>
          </w:p>
          <w:p w14:paraId="735B7C82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本期共上課（</w:t>
            </w:r>
            <w:r>
              <w:rPr>
                <w:rFonts w:ascii="標楷體" w:eastAsia="標楷體" w:hAnsi="標楷體" w:hint="eastAsia"/>
                <w:sz w:val="28"/>
              </w:rPr>
              <w:t>19.5</w:t>
            </w:r>
            <w:r>
              <w:rPr>
                <w:rFonts w:ascii="標楷體" w:eastAsia="標楷體" w:hAnsi="標楷體" w:hint="eastAsia"/>
                <w:sz w:val="28"/>
              </w:rPr>
              <w:t>）時</w:t>
            </w:r>
          </w:p>
        </w:tc>
        <w:tc>
          <w:tcPr>
            <w:tcW w:w="1093" w:type="dxa"/>
            <w:vAlign w:val="center"/>
          </w:tcPr>
          <w:p w14:paraId="17C48B07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學費</w:t>
            </w:r>
          </w:p>
        </w:tc>
        <w:tc>
          <w:tcPr>
            <w:tcW w:w="2734" w:type="dxa"/>
            <w:vAlign w:val="center"/>
          </w:tcPr>
          <w:p w14:paraId="6A16527F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2000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</w:tr>
      <w:tr w:rsidR="00D45C2D" w14:paraId="7D425B5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384" w:type="dxa"/>
            <w:vAlign w:val="center"/>
          </w:tcPr>
          <w:p w14:paraId="2B114460" w14:textId="77777777" w:rsidR="00D45C2D" w:rsidRDefault="0036033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所需配備及費用</w:t>
            </w:r>
          </w:p>
        </w:tc>
        <w:tc>
          <w:tcPr>
            <w:tcW w:w="3993" w:type="dxa"/>
            <w:gridSpan w:val="3"/>
            <w:tcBorders>
              <w:bottom w:val="single" w:sz="6" w:space="0" w:color="auto"/>
            </w:tcBorders>
            <w:vAlign w:val="center"/>
          </w:tcPr>
          <w:p w14:paraId="5078D37E" w14:textId="77777777" w:rsidR="00D45C2D" w:rsidRDefault="0036033D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教材費：（</w:t>
            </w:r>
            <w:r>
              <w:rPr>
                <w:rFonts w:ascii="標楷體" w:eastAsia="標楷體" w:hAnsi="標楷體" w:hint="eastAsia"/>
                <w:sz w:val="28"/>
              </w:rPr>
              <w:t>1,680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  <w:tc>
          <w:tcPr>
            <w:tcW w:w="1093" w:type="dxa"/>
            <w:tcBorders>
              <w:bottom w:val="single" w:sz="6" w:space="0" w:color="auto"/>
            </w:tcBorders>
            <w:vAlign w:val="center"/>
          </w:tcPr>
          <w:p w14:paraId="46566097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費用</w:t>
            </w:r>
          </w:p>
          <w:p w14:paraId="7AC45632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合計</w:t>
            </w:r>
          </w:p>
        </w:tc>
        <w:tc>
          <w:tcPr>
            <w:tcW w:w="2734" w:type="dxa"/>
            <w:tcBorders>
              <w:bottom w:val="single" w:sz="6" w:space="0" w:color="auto"/>
            </w:tcBorders>
            <w:vAlign w:val="center"/>
          </w:tcPr>
          <w:p w14:paraId="592BB818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3680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</w:tr>
      <w:tr w:rsidR="00D45C2D" w14:paraId="3A1EDC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16"/>
        </w:trPr>
        <w:tc>
          <w:tcPr>
            <w:tcW w:w="2384" w:type="dxa"/>
            <w:vAlign w:val="center"/>
          </w:tcPr>
          <w:p w14:paraId="75B704A6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上課場地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93A51D0" w14:textId="77777777" w:rsidR="00D45C2D" w:rsidRDefault="0036033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sym w:font="Courier New" w:char="F0FE"/>
            </w:r>
            <w:r>
              <w:rPr>
                <w:rFonts w:ascii="標楷體" w:eastAsia="標楷體" w:hAnsi="標楷體" w:hint="eastAsia"/>
                <w:sz w:val="28"/>
              </w:rPr>
              <w:t>室內（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舞蹈教室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有鏡子的教室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）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D6155A2" w14:textId="77777777" w:rsidR="00D45C2D" w:rsidRDefault="0036033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□室外（</w:t>
            </w:r>
            <w:r>
              <w:rPr>
                <w:rFonts w:ascii="標楷體" w:eastAsia="標楷體" w:hAnsi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sz w:val="28"/>
              </w:rPr>
              <w:t>）</w:t>
            </w:r>
          </w:p>
        </w:tc>
      </w:tr>
      <w:tr w:rsidR="00D45C2D" w14:paraId="7034264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38"/>
        </w:trPr>
        <w:tc>
          <w:tcPr>
            <w:tcW w:w="2384" w:type="dxa"/>
            <w:vAlign w:val="center"/>
          </w:tcPr>
          <w:p w14:paraId="4D0794BB" w14:textId="77777777" w:rsidR="00D45C2D" w:rsidRDefault="0036033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開班人數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</w:tcBorders>
            <w:vAlign w:val="center"/>
          </w:tcPr>
          <w:p w14:paraId="36E1A1C0" w14:textId="77777777" w:rsidR="00D45C2D" w:rsidRDefault="0036033D">
            <w:pPr>
              <w:snapToGrid w:val="0"/>
              <w:spacing w:line="440" w:lineRule="atLeast"/>
              <w:ind w:right="196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8~20</w:t>
            </w:r>
            <w:r>
              <w:rPr>
                <w:rFonts w:ascii="標楷體" w:eastAsia="標楷體" w:hAnsi="標楷體" w:hint="eastAsia"/>
                <w:sz w:val="28"/>
              </w:rPr>
              <w:t>）人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</w:tcBorders>
            <w:vAlign w:val="center"/>
          </w:tcPr>
          <w:p w14:paraId="09071819" w14:textId="77777777" w:rsidR="00D45C2D" w:rsidRDefault="0036033D">
            <w:pPr>
              <w:snapToGrid w:val="0"/>
              <w:spacing w:line="24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Ansi="標楷體" w:hint="eastAsia"/>
                <w:color w:val="FF0000"/>
              </w:rPr>
              <w:t>20</w:t>
            </w:r>
            <w:r>
              <w:rPr>
                <w:rFonts w:ascii="標楷體" w:eastAsia="標楷體" w:hAnsi="標楷體" w:hint="eastAsia"/>
                <w:color w:val="FF0000"/>
              </w:rPr>
              <w:t>人為原則</w:t>
            </w:r>
          </w:p>
        </w:tc>
      </w:tr>
      <w:tr w:rsidR="00D45C2D" w14:paraId="2DE10C4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04"/>
        </w:trPr>
        <w:tc>
          <w:tcPr>
            <w:tcW w:w="2384" w:type="dxa"/>
            <w:tcBorders>
              <w:bottom w:val="single" w:sz="6" w:space="0" w:color="auto"/>
            </w:tcBorders>
            <w:vAlign w:val="center"/>
          </w:tcPr>
          <w:p w14:paraId="1BADA8FF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課程內容簡介</w:t>
            </w:r>
          </w:p>
          <w:p w14:paraId="7038F675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820" w:type="dxa"/>
            <w:gridSpan w:val="5"/>
            <w:tcBorders>
              <w:bottom w:val="single" w:sz="6" w:space="0" w:color="auto"/>
            </w:tcBorders>
            <w:vAlign w:val="center"/>
          </w:tcPr>
          <w:p w14:paraId="5453CCB5" w14:textId="77777777" w:rsidR="00D45C2D" w:rsidRDefault="0036033D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美式街舞Ｘ音樂劇魅力！從</w:t>
            </w:r>
            <w:r>
              <w:rPr>
                <w:rFonts w:ascii="標楷體" w:eastAsia="標楷體" w:hAnsi="標楷體" w:hint="eastAsia"/>
                <w:sz w:val="28"/>
              </w:rPr>
              <w:t>Hip-Hop</w:t>
            </w:r>
            <w:r>
              <w:rPr>
                <w:rFonts w:ascii="標楷體" w:eastAsia="標楷體" w:hAnsi="標楷體" w:hint="eastAsia"/>
                <w:sz w:val="28"/>
              </w:rPr>
              <w:t>到百老匯，跳出具爆發力與故事感的歐美潮流舞風！</w:t>
            </w:r>
          </w:p>
        </w:tc>
      </w:tr>
      <w:tr w:rsidR="00D45C2D" w14:paraId="2DDEC60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174"/>
        </w:trPr>
        <w:tc>
          <w:tcPr>
            <w:tcW w:w="2384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2DA1C9EE" w14:textId="77777777" w:rsidR="00D45C2D" w:rsidRDefault="0036033D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師資簡介</w:t>
            </w:r>
          </w:p>
          <w:p w14:paraId="32CC6EC7" w14:textId="77777777" w:rsidR="00D45C2D" w:rsidRDefault="00360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820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67C28E6C" w14:textId="77777777" w:rsidR="00D45C2D" w:rsidRDefault="0036033D">
            <w:pPr>
              <w:snapToGrid w:val="0"/>
              <w:spacing w:line="440" w:lineRule="atLeas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文藻外語大學傳播藝術系畢業，任教多所學校與機構，具街舞與體適能教學經驗，曾參與各地表演，經驗豐富。</w:t>
            </w:r>
          </w:p>
        </w:tc>
      </w:tr>
    </w:tbl>
    <w:p w14:paraId="004A1F6D" w14:textId="77777777" w:rsidR="0036033D" w:rsidRDefault="0036033D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/>
          <w:color w:val="FF0000"/>
          <w:sz w:val="32"/>
          <w:szCs w:val="32"/>
        </w:rPr>
        <w:br/>
      </w:r>
    </w:p>
    <w:p w14:paraId="593DB89B" w14:textId="77777777" w:rsidR="0036033D" w:rsidRDefault="0036033D">
      <w:pPr>
        <w:rPr>
          <w:rFonts w:ascii="標楷體" w:eastAsia="標楷體" w:hAnsi="標楷體"/>
          <w:color w:val="FF0000"/>
          <w:sz w:val="32"/>
          <w:szCs w:val="32"/>
        </w:rPr>
      </w:pPr>
    </w:p>
    <w:p w14:paraId="40D44D0A" w14:textId="77777777" w:rsidR="0036033D" w:rsidRDefault="0036033D">
      <w:pPr>
        <w:rPr>
          <w:rFonts w:ascii="標楷體" w:eastAsia="標楷體" w:hAnsi="標楷體"/>
          <w:color w:val="FF0000"/>
          <w:sz w:val="32"/>
          <w:szCs w:val="32"/>
        </w:rPr>
      </w:pPr>
    </w:p>
    <w:p w14:paraId="56602A53" w14:textId="2FE0095F" w:rsidR="00D45C2D" w:rsidRDefault="0036033D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/>
          <w:color w:val="FF0000"/>
          <w:sz w:val="32"/>
          <w:szCs w:val="32"/>
        </w:rPr>
        <w:br/>
      </w: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424490F0" w14:textId="77777777" w:rsidR="00D45C2D" w:rsidRDefault="0036033D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5B791869" w14:textId="77777777" w:rsidR="00D45C2D" w:rsidRDefault="0036033D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FAA4A16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52E914F1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2D5516B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5CA156FA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</w:t>
      </w:r>
      <w:r>
        <w:rPr>
          <w:rFonts w:ascii="標楷體" w:eastAsia="標楷體" w:hAnsi="標楷體"/>
          <w:sz w:val="32"/>
          <w:szCs w:val="32"/>
        </w:rPr>
        <w:t>流行舞蹈</w:t>
      </w:r>
      <w:r>
        <w:rPr>
          <w:rFonts w:ascii="標楷體" w:eastAsia="標楷體" w:hAnsi="標楷體" w:hint="eastAsia"/>
          <w:sz w:val="32"/>
          <w:szCs w:val="32"/>
        </w:rPr>
        <w:t>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</w:t>
      </w:r>
      <w:r>
        <w:rPr>
          <w:rFonts w:ascii="標楷體" w:eastAsia="標楷體" w:hAnsi="標楷體"/>
          <w:sz w:val="32"/>
          <w:szCs w:val="32"/>
        </w:rPr>
        <w:t>舞台實力</w:t>
      </w:r>
      <w:r>
        <w:rPr>
          <w:rFonts w:ascii="標楷體" w:eastAsia="標楷體" w:hAnsi="標楷體" w:hint="eastAsia"/>
          <w:sz w:val="32"/>
          <w:szCs w:val="32"/>
        </w:rPr>
        <w:t>）技能。</w:t>
      </w:r>
    </w:p>
    <w:p w14:paraId="34929E3F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77CDA02A" w14:textId="77777777" w:rsidR="00D45C2D" w:rsidRDefault="0036033D">
      <w:pPr>
        <w:snapToGrid w:val="0"/>
        <w:spacing w:line="300" w:lineRule="auto"/>
        <w:ind w:left="480" w:firstLine="1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一、提升肢體爆發力、柔韌性與節奏精準度。</w:t>
      </w:r>
    </w:p>
    <w:p w14:paraId="26865DD3" w14:textId="77777777" w:rsidR="00D45C2D" w:rsidRDefault="0036033D">
      <w:pPr>
        <w:snapToGrid w:val="0"/>
        <w:spacing w:line="300" w:lineRule="auto"/>
        <w:ind w:left="480" w:firstLine="1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二、培養即興創作能力與舞蹈敘事表達力（如音樂劇角色扮演）。</w:t>
      </w:r>
    </w:p>
    <w:p w14:paraId="0BCA3728" w14:textId="77777777" w:rsidR="00D45C2D" w:rsidRDefault="0036033D">
      <w:pPr>
        <w:snapToGrid w:val="0"/>
        <w:spacing w:line="300" w:lineRule="auto"/>
        <w:ind w:left="480" w:firstLine="1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三、透過團隊競演建立自信、抗壓性與領導力。</w:t>
      </w:r>
    </w:p>
    <w:p w14:paraId="67B2A24A" w14:textId="77777777" w:rsidR="00D45C2D" w:rsidRDefault="0036033D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D45C2D" w14:paraId="3D10383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B08E9E4" w14:textId="77777777" w:rsidR="00D45C2D" w:rsidRDefault="0036033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3001B715" w14:textId="77777777" w:rsidR="00D45C2D" w:rsidRDefault="0036033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4CD95FA5" w14:textId="77777777" w:rsidR="00D45C2D" w:rsidRDefault="0036033D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4A370D90" w14:textId="77777777" w:rsidR="00D45C2D" w:rsidRDefault="0036033D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D45C2D" w14:paraId="40A66EC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24A375B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14:paraId="643A6490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09/2</w:t>
            </w: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940" w:type="dxa"/>
          </w:tcPr>
          <w:p w14:paraId="2F30E598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解析</w:t>
            </w:r>
            <w:r>
              <w:rPr>
                <w:rFonts w:ascii="標楷體" w:eastAsia="標楷體" w:hAnsi="標楷體" w:hint="eastAsia"/>
              </w:rPr>
              <w:t>Hip-Hop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Musical Theatre</w:t>
            </w:r>
            <w:r>
              <w:rPr>
                <w:rFonts w:ascii="標楷體" w:eastAsia="標楷體" w:hAnsi="標楷體" w:hint="eastAsia"/>
              </w:rPr>
              <w:t>等流派特色，透過經典</w:t>
            </w:r>
            <w:r>
              <w:rPr>
                <w:rFonts w:ascii="標楷體" w:eastAsia="標楷體" w:hAnsi="標楷體" w:hint="eastAsia"/>
              </w:rPr>
              <w:t>MV</w:t>
            </w:r>
            <w:r>
              <w:rPr>
                <w:rFonts w:ascii="標楷體" w:eastAsia="標楷體" w:hAnsi="標楷體" w:hint="eastAsia"/>
              </w:rPr>
              <w:t>（如</w:t>
            </w:r>
            <w:r>
              <w:rPr>
                <w:rFonts w:ascii="標楷體" w:eastAsia="標楷體" w:hAnsi="標楷體" w:hint="eastAsia"/>
              </w:rPr>
              <w:t>Bruno Mars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 w:hint="eastAsia"/>
              </w:rPr>
              <w:t>Uptown Funk</w:t>
            </w:r>
            <w:r>
              <w:rPr>
                <w:rFonts w:ascii="標楷體" w:eastAsia="標楷體" w:hAnsi="標楷體" w:hint="eastAsia"/>
              </w:rPr>
              <w:t>》）體驗多元律動。</w:t>
            </w:r>
          </w:p>
        </w:tc>
        <w:tc>
          <w:tcPr>
            <w:tcW w:w="1620" w:type="dxa"/>
            <w:vAlign w:val="center"/>
          </w:tcPr>
          <w:p w14:paraId="01E4C6AC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5C2D" w14:paraId="3BD4D27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BF4AE46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</w:tcPr>
          <w:p w14:paraId="04CE8614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10/0</w:t>
            </w: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940" w:type="dxa"/>
          </w:tcPr>
          <w:p w14:paraId="01FA6E28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利用節拍器</w:t>
            </w:r>
            <w:r>
              <w:rPr>
                <w:rFonts w:ascii="標楷體" w:eastAsia="標楷體" w:hAnsi="標楷體" w:hint="eastAsia"/>
              </w:rPr>
              <w:t>APP</w:t>
            </w:r>
            <w:r>
              <w:rPr>
                <w:rFonts w:ascii="標楷體" w:eastAsia="標楷體" w:hAnsi="標楷體" w:hint="eastAsia"/>
              </w:rPr>
              <w:t>練習「分離式節奏」（手打拍、腳踩重拍），設計「節奏傳球」遊戲。</w:t>
            </w:r>
          </w:p>
        </w:tc>
        <w:tc>
          <w:tcPr>
            <w:tcW w:w="1620" w:type="dxa"/>
          </w:tcPr>
          <w:p w14:paraId="7F60B38B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665A99A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E9BBAAF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</w:tcPr>
          <w:p w14:paraId="6755AB08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10/0</w:t>
            </w: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940" w:type="dxa"/>
          </w:tcPr>
          <w:p w14:paraId="5C8F3BA1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對比《</w:t>
            </w:r>
            <w:r>
              <w:rPr>
                <w:rFonts w:ascii="標楷體" w:eastAsia="標楷體" w:hAnsi="標楷體" w:hint="eastAsia"/>
              </w:rPr>
              <w:t>Step Up</w:t>
            </w:r>
            <w:r>
              <w:rPr>
                <w:rFonts w:ascii="標楷體" w:eastAsia="標楷體" w:hAnsi="標楷體" w:hint="eastAsia"/>
              </w:rPr>
              <w:t>》街舞與</w:t>
            </w:r>
            <w:r>
              <w:rPr>
                <w:rFonts w:ascii="標楷體" w:eastAsia="標楷體" w:hAnsi="標楷體" w:hint="eastAsia"/>
              </w:rPr>
              <w:t xml:space="preserve">Taylor </w:t>
            </w:r>
            <w:r>
              <w:rPr>
                <w:rFonts w:ascii="標楷體" w:eastAsia="標楷體" w:hAnsi="標楷體" w:hint="eastAsia"/>
              </w:rPr>
              <w:t>Swift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 w:hint="eastAsia"/>
              </w:rPr>
              <w:t>Shake It Off</w:t>
            </w:r>
            <w:r>
              <w:rPr>
                <w:rFonts w:ascii="標楷體" w:eastAsia="標楷體" w:hAnsi="標楷體" w:hint="eastAsia"/>
              </w:rPr>
              <w:t>》編舞，分組模仿風格差異。</w:t>
            </w:r>
          </w:p>
        </w:tc>
        <w:tc>
          <w:tcPr>
            <w:tcW w:w="1620" w:type="dxa"/>
            <w:vAlign w:val="center"/>
          </w:tcPr>
          <w:p w14:paraId="7DEF74A3" w14:textId="77777777" w:rsidR="00D45C2D" w:rsidRDefault="00D45C2D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D45C2D" w14:paraId="464AC02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CC5B964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</w:tcPr>
          <w:p w14:paraId="086618BC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10/1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940" w:type="dxa"/>
          </w:tcPr>
          <w:p w14:paraId="4FCF8AE2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 w:hint="eastAsia"/>
              </w:rPr>
              <w:t>Bounce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Rock</w:t>
            </w:r>
            <w:r>
              <w:rPr>
                <w:rFonts w:ascii="標楷體" w:eastAsia="標楷體" w:hAnsi="標楷體" w:hint="eastAsia"/>
              </w:rPr>
              <w:t>等基礎步伐，結合「鏡面影子舞」雙人同步練習。</w:t>
            </w:r>
          </w:p>
        </w:tc>
        <w:tc>
          <w:tcPr>
            <w:tcW w:w="1620" w:type="dxa"/>
            <w:vAlign w:val="center"/>
          </w:tcPr>
          <w:p w14:paraId="680FEED8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5C2D" w14:paraId="20458BF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CB9FF98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</w:tcPr>
          <w:p w14:paraId="468F2DE1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10/2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940" w:type="dxa"/>
          </w:tcPr>
          <w:p w14:paraId="7DDFEB66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拆解《</w:t>
            </w:r>
            <w:r>
              <w:rPr>
                <w:rFonts w:ascii="標楷體" w:eastAsia="標楷體" w:hAnsi="標楷體" w:hint="eastAsia"/>
              </w:rPr>
              <w:t>The Greatest Showman</w:t>
            </w:r>
            <w:r>
              <w:rPr>
                <w:rFonts w:ascii="標楷體" w:eastAsia="標楷體" w:hAnsi="標楷體" w:hint="eastAsia"/>
              </w:rPr>
              <w:t>》現代編舞，設計「情緒轉換」動作（如歡快到憤怒）。</w:t>
            </w:r>
          </w:p>
        </w:tc>
        <w:tc>
          <w:tcPr>
            <w:tcW w:w="1620" w:type="dxa"/>
            <w:vAlign w:val="center"/>
          </w:tcPr>
          <w:p w14:paraId="1256A005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5C2D" w14:paraId="46C4C8A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716C298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</w:tcPr>
          <w:p w14:paraId="2F34087A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</w:t>
            </w:r>
            <w:r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5940" w:type="dxa"/>
          </w:tcPr>
          <w:p w14:paraId="7A360031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透過搖擺鐘擺、波浪傳遞等遊戲，訓練身體流動性與自然律動。</w:t>
            </w:r>
          </w:p>
        </w:tc>
        <w:tc>
          <w:tcPr>
            <w:tcW w:w="1620" w:type="dxa"/>
            <w:vAlign w:val="center"/>
          </w:tcPr>
          <w:p w14:paraId="04B249C5" w14:textId="77777777" w:rsidR="00D45C2D" w:rsidRDefault="00D45C2D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D45C2D" w14:paraId="7C4315E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653AB4F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</w:tcPr>
          <w:p w14:paraId="52DF9EFC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11/0</w:t>
            </w: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940" w:type="dxa"/>
          </w:tcPr>
          <w:p w14:paraId="67E3069B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隨機抽選音樂類型（流行、嘻哈、電子），限時編排對應風格迷你舞碼。</w:t>
            </w:r>
          </w:p>
        </w:tc>
        <w:tc>
          <w:tcPr>
            <w:tcW w:w="1620" w:type="dxa"/>
            <w:vAlign w:val="center"/>
          </w:tcPr>
          <w:p w14:paraId="0B815914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5C2D" w14:paraId="19095D6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4AC1D41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</w:tcPr>
          <w:p w14:paraId="49EB1477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11/1</w:t>
            </w: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940" w:type="dxa"/>
          </w:tcPr>
          <w:p w14:paraId="5A7CE881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1v1</w:t>
            </w:r>
            <w:r>
              <w:rPr>
                <w:rFonts w:ascii="標楷體" w:eastAsia="標楷體" w:hAnsi="標楷體" w:hint="eastAsia"/>
              </w:rPr>
              <w:t>即興對決，導入「動作關鍵字」限制（如：旋轉、定</w:t>
            </w:r>
            <w:r>
              <w:rPr>
                <w:rFonts w:ascii="標楷體" w:eastAsia="標楷體" w:hAnsi="標楷體" w:hint="eastAsia"/>
              </w:rPr>
              <w:lastRenderedPageBreak/>
              <w:t>格），培養策略性</w:t>
            </w:r>
            <w:r>
              <w:rPr>
                <w:rFonts w:ascii="標楷體" w:eastAsia="標楷體" w:hAnsi="標楷體" w:hint="eastAsia"/>
              </w:rPr>
              <w:t>Freestyle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620" w:type="dxa"/>
            <w:vAlign w:val="center"/>
          </w:tcPr>
          <w:p w14:paraId="04F07D73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45C2D" w14:paraId="68906DB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751DE5D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</w:tcPr>
          <w:p w14:paraId="3ACC5F5E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</w:t>
            </w: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5940" w:type="dxa"/>
          </w:tcPr>
          <w:p w14:paraId="4D735ADC" w14:textId="77777777" w:rsidR="00D45C2D" w:rsidRDefault="0036033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分組學習</w:t>
            </w:r>
            <w:r>
              <w:rPr>
                <w:rFonts w:ascii="標楷體" w:eastAsia="標楷體" w:hAnsi="標楷體" w:hint="eastAsia"/>
              </w:rPr>
              <w:t>Beyonc</w:t>
            </w:r>
            <w:r>
              <w:rPr>
                <w:rFonts w:ascii="標楷體" w:eastAsia="標楷體" w:hAnsi="標楷體" w:hint="eastAsia"/>
              </w:rPr>
              <w:t>é《</w:t>
            </w:r>
            <w:r>
              <w:rPr>
                <w:rFonts w:ascii="標楷體" w:eastAsia="標楷體" w:hAnsi="標楷體" w:hint="eastAsia"/>
              </w:rPr>
              <w:t>Single Ladies</w:t>
            </w:r>
            <w:r>
              <w:rPr>
                <w:rFonts w:ascii="標楷體" w:eastAsia="標楷體" w:hAnsi="標楷體" w:hint="eastAsia"/>
              </w:rPr>
              <w:t>》手部舞或</w:t>
            </w:r>
            <w:r>
              <w:rPr>
                <w:rFonts w:ascii="標楷體" w:eastAsia="標楷體" w:hAnsi="標楷體" w:hint="eastAsia"/>
              </w:rPr>
              <w:t>Ed Sheeran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 w:hint="eastAsia"/>
              </w:rPr>
              <w:t>Bad Habits</w:t>
            </w:r>
            <w:r>
              <w:rPr>
                <w:rFonts w:ascii="標楷體" w:eastAsia="標楷體" w:hAnsi="標楷體" w:hint="eastAsia"/>
              </w:rPr>
              <w:t>》吸血鬼編舞。</w:t>
            </w:r>
          </w:p>
        </w:tc>
        <w:tc>
          <w:tcPr>
            <w:tcW w:w="1620" w:type="dxa"/>
            <w:vAlign w:val="center"/>
          </w:tcPr>
          <w:p w14:paraId="5D718F39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6EAD2DE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7CE4141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</w:tcPr>
          <w:p w14:paraId="0EAA156F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11/2</w:t>
            </w: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940" w:type="dxa"/>
          </w:tcPr>
          <w:p w14:paraId="2E050D5B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練習《</w:t>
            </w:r>
            <w:r>
              <w:rPr>
                <w:rFonts w:ascii="標楷體" w:eastAsia="標楷體" w:hAnsi="標楷體" w:hint="eastAsia"/>
              </w:rPr>
              <w:t>Hamilton</w:t>
            </w:r>
            <w:r>
              <w:rPr>
                <w:rFonts w:ascii="標楷體" w:eastAsia="標楷體" w:hAnsi="標楷體" w:hint="eastAsia"/>
              </w:rPr>
              <w:t>》敘事性手勢舞與《</w:t>
            </w:r>
            <w:r>
              <w:rPr>
                <w:rFonts w:ascii="標楷體" w:eastAsia="標楷體" w:hAnsi="標楷體" w:hint="eastAsia"/>
              </w:rPr>
              <w:t>Chicago</w:t>
            </w:r>
            <w:r>
              <w:rPr>
                <w:rFonts w:ascii="標楷體" w:eastAsia="標楷體" w:hAnsi="標楷體" w:hint="eastAsia"/>
              </w:rPr>
              <w:t>》爵士踢腿，搭配角色扮演情境。</w:t>
            </w:r>
          </w:p>
        </w:tc>
        <w:tc>
          <w:tcPr>
            <w:tcW w:w="1620" w:type="dxa"/>
            <w:vAlign w:val="center"/>
          </w:tcPr>
          <w:p w14:paraId="12DE2138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28BC514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4C782A4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</w:tcPr>
          <w:p w14:paraId="74EB8133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12/0</w:t>
            </w: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940" w:type="dxa"/>
          </w:tcPr>
          <w:p w14:paraId="09C88781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使用腕部負重帶強化擺動速度，搭配</w:t>
            </w:r>
            <w:r>
              <w:rPr>
                <w:rFonts w:ascii="標楷體" w:eastAsia="標楷體" w:hAnsi="標楷體" w:hint="eastAsia"/>
              </w:rPr>
              <w:t>Disco</w:t>
            </w:r>
            <w:r>
              <w:rPr>
                <w:rFonts w:ascii="標楷體" w:eastAsia="標楷體" w:hAnsi="標楷體" w:hint="eastAsia"/>
              </w:rPr>
              <w:t>音樂練習「手部敘事」（如甩開煩惱）。</w:t>
            </w:r>
          </w:p>
        </w:tc>
        <w:tc>
          <w:tcPr>
            <w:tcW w:w="1620" w:type="dxa"/>
            <w:vAlign w:val="center"/>
          </w:tcPr>
          <w:p w14:paraId="6D030AA5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78E4388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B86FC04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</w:tcPr>
          <w:p w14:paraId="647EFC85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12/1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940" w:type="dxa"/>
          </w:tcPr>
          <w:p w14:paraId="76AA56B3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拆解機械舞「</w:t>
            </w:r>
            <w:r>
              <w:rPr>
                <w:rFonts w:ascii="標楷體" w:eastAsia="標楷體" w:hAnsi="標楷體" w:hint="eastAsia"/>
              </w:rPr>
              <w:t>Hit</w:t>
            </w:r>
            <w:r>
              <w:rPr>
                <w:rFonts w:ascii="標楷體" w:eastAsia="標楷體" w:hAnsi="標楷體" w:hint="eastAsia"/>
              </w:rPr>
              <w:t>」技巧，利用電擊器遊戲訓練肌肉瞬發力（非侵入式道具）。</w:t>
            </w:r>
          </w:p>
        </w:tc>
        <w:tc>
          <w:tcPr>
            <w:tcW w:w="1620" w:type="dxa"/>
            <w:vAlign w:val="center"/>
          </w:tcPr>
          <w:p w14:paraId="7FCD0FCD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23E38BA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65AC759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</w:tcPr>
          <w:p w14:paraId="439E95D8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12/1</w:t>
            </w: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940" w:type="dxa"/>
          </w:tcPr>
          <w:p w14:paraId="35E76A9E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安全護具教學，練習</w:t>
            </w:r>
            <w:r>
              <w:rPr>
                <w:rFonts w:ascii="標楷體" w:eastAsia="標楷體" w:hAnsi="標楷體" w:hint="eastAsia"/>
              </w:rPr>
              <w:t>Toprock</w:t>
            </w:r>
            <w:r>
              <w:rPr>
                <w:rFonts w:ascii="標楷體" w:eastAsia="標楷體" w:hAnsi="標楷體" w:hint="eastAsia"/>
              </w:rPr>
              <w:t>基礎步與</w:t>
            </w:r>
            <w:r>
              <w:rPr>
                <w:rFonts w:ascii="標楷體" w:eastAsia="標楷體" w:hAnsi="標楷體" w:hint="eastAsia"/>
              </w:rPr>
              <w:t>Freeze</w:t>
            </w:r>
            <w:r>
              <w:rPr>
                <w:rFonts w:ascii="標楷體" w:eastAsia="標楷體" w:hAnsi="標楷體" w:hint="eastAsia"/>
              </w:rPr>
              <w:t>定格，分析重心轉移物理原理。</w:t>
            </w:r>
          </w:p>
        </w:tc>
        <w:tc>
          <w:tcPr>
            <w:tcW w:w="1620" w:type="dxa"/>
            <w:vAlign w:val="center"/>
          </w:tcPr>
          <w:p w14:paraId="09F1FF80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10AE9EC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B7110FB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</w:tcPr>
          <w:p w14:paraId="6BA5576E" w14:textId="77777777" w:rsidR="00D45C2D" w:rsidRDefault="00D45C2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</w:p>
        </w:tc>
        <w:tc>
          <w:tcPr>
            <w:tcW w:w="5940" w:type="dxa"/>
          </w:tcPr>
          <w:p w14:paraId="411806AE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</w:p>
        </w:tc>
        <w:tc>
          <w:tcPr>
            <w:tcW w:w="1620" w:type="dxa"/>
            <w:vAlign w:val="center"/>
          </w:tcPr>
          <w:p w14:paraId="51C51475" w14:textId="77777777" w:rsidR="00D45C2D" w:rsidRDefault="00D45C2D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68AC2EE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60DFCB5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</w:tcPr>
          <w:p w14:paraId="31A45903" w14:textId="77777777" w:rsidR="00D45C2D" w:rsidRDefault="00D45C2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</w:tcPr>
          <w:p w14:paraId="08F796D8" w14:textId="77777777" w:rsidR="00D45C2D" w:rsidRDefault="00D45C2D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1D628C47" w14:textId="77777777" w:rsidR="00D45C2D" w:rsidRDefault="00D45C2D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D45C2D" w14:paraId="282CF83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3090F73E" w14:textId="77777777" w:rsidR="00D45C2D" w:rsidRDefault="0036033D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4469C164" w14:textId="77777777" w:rsidR="00D45C2D" w:rsidRDefault="0036033D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19.5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16E32600" w14:textId="045C448E" w:rsidR="00D45C2D" w:rsidRDefault="00D45C2D" w:rsidP="00FB598A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</w:p>
    <w:sectPr w:rsidR="00D45C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2D"/>
    <w:rsid w:val="0036033D"/>
    <w:rsid w:val="00D45C2D"/>
    <w:rsid w:val="00FB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1421783D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2025-09-03T23:58:00Z</dcterms:created>
  <dcterms:modified xsi:type="dcterms:W3CDTF">2025-09-04T00:23:00Z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